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B0" w:rsidRDefault="00794DB0" w:rsidP="00794DB0">
      <w:pPr>
        <w:spacing w:after="0" w:line="240" w:lineRule="auto"/>
        <w:jc w:val="right"/>
        <w:rPr>
          <w:rFonts w:ascii="Times New Roman" w:hAnsi="Times New Roman"/>
          <w:color w:val="767171"/>
          <w:sz w:val="18"/>
          <w:szCs w:val="18"/>
          <w:lang w:eastAsia="cs-CZ"/>
        </w:rPr>
      </w:pPr>
      <w:r>
        <w:rPr>
          <w:rFonts w:ascii="Times New Roman" w:hAnsi="Times New Roman"/>
          <w:color w:val="767171"/>
          <w:sz w:val="18"/>
          <w:szCs w:val="18"/>
          <w:lang w:eastAsia="cs-CZ"/>
        </w:rPr>
        <w:t xml:space="preserve">Badatelský řád ve znění rozhodnutí ředitelky MČK 060621 – 1 </w:t>
      </w:r>
    </w:p>
    <w:p w:rsidR="00794DB0" w:rsidRDefault="00794DB0" w:rsidP="00794DB0">
      <w:pPr>
        <w:spacing w:after="0" w:line="240" w:lineRule="auto"/>
        <w:jc w:val="right"/>
        <w:rPr>
          <w:rFonts w:ascii="Times New Roman" w:hAnsi="Times New Roman"/>
          <w:color w:val="767171"/>
          <w:sz w:val="18"/>
          <w:szCs w:val="18"/>
          <w:lang w:eastAsia="cs-CZ"/>
        </w:rPr>
      </w:pPr>
      <w:r>
        <w:rPr>
          <w:rFonts w:ascii="Times New Roman" w:hAnsi="Times New Roman"/>
          <w:color w:val="767171"/>
          <w:sz w:val="18"/>
          <w:szCs w:val="18"/>
          <w:lang w:eastAsia="cs-CZ"/>
        </w:rPr>
        <w:t>ze dne 21. června 2006</w:t>
      </w:r>
    </w:p>
    <w:p w:rsidR="00794DB0" w:rsidRDefault="00794DB0" w:rsidP="00794DB0">
      <w:pPr>
        <w:spacing w:after="0" w:line="240" w:lineRule="auto"/>
        <w:jc w:val="right"/>
        <w:rPr>
          <w:rFonts w:ascii="Times New Roman" w:hAnsi="Times New Roman"/>
          <w:color w:val="767171"/>
          <w:sz w:val="18"/>
          <w:szCs w:val="18"/>
          <w:lang w:eastAsia="cs-CZ"/>
        </w:rPr>
      </w:pPr>
      <w:r>
        <w:rPr>
          <w:rFonts w:ascii="Times New Roman" w:hAnsi="Times New Roman"/>
          <w:color w:val="767171"/>
          <w:sz w:val="18"/>
          <w:szCs w:val="18"/>
          <w:lang w:eastAsia="cs-CZ"/>
        </w:rPr>
        <w:t>a aktualizace (</w:t>
      </w:r>
      <w:proofErr w:type="spellStart"/>
      <w:r>
        <w:rPr>
          <w:rFonts w:ascii="Times New Roman" w:hAnsi="Times New Roman"/>
          <w:color w:val="767171"/>
          <w:sz w:val="18"/>
          <w:szCs w:val="18"/>
          <w:lang w:eastAsia="cs-CZ"/>
        </w:rPr>
        <w:t>rozh</w:t>
      </w:r>
      <w:proofErr w:type="spellEnd"/>
      <w:r>
        <w:rPr>
          <w:rFonts w:ascii="Times New Roman" w:hAnsi="Times New Roman"/>
          <w:color w:val="767171"/>
          <w:sz w:val="18"/>
          <w:szCs w:val="18"/>
          <w:lang w:eastAsia="cs-CZ"/>
        </w:rPr>
        <w:t xml:space="preserve">. </w:t>
      </w:r>
      <w:proofErr w:type="spellStart"/>
      <w:r>
        <w:rPr>
          <w:rFonts w:ascii="Times New Roman" w:hAnsi="Times New Roman"/>
          <w:color w:val="767171"/>
          <w:sz w:val="18"/>
          <w:szCs w:val="18"/>
          <w:lang w:eastAsia="cs-CZ"/>
        </w:rPr>
        <w:t>řed</w:t>
      </w:r>
      <w:proofErr w:type="spellEnd"/>
      <w:r>
        <w:rPr>
          <w:rFonts w:ascii="Times New Roman" w:hAnsi="Times New Roman"/>
          <w:color w:val="767171"/>
          <w:sz w:val="18"/>
          <w:szCs w:val="18"/>
          <w:lang w:eastAsia="cs-CZ"/>
        </w:rPr>
        <w:t xml:space="preserve">. MČK č. 25/2015 ze dne 9. 12. 2015; </w:t>
      </w:r>
    </w:p>
    <w:p w:rsidR="00794DB0" w:rsidRDefault="00794DB0" w:rsidP="00794DB0">
      <w:pPr>
        <w:spacing w:after="0" w:line="240" w:lineRule="auto"/>
        <w:jc w:val="right"/>
        <w:rPr>
          <w:rFonts w:ascii="Times New Roman" w:hAnsi="Times New Roman"/>
          <w:color w:val="767171"/>
          <w:sz w:val="18"/>
          <w:szCs w:val="18"/>
          <w:lang w:eastAsia="cs-CZ"/>
        </w:rPr>
      </w:pPr>
      <w:r>
        <w:rPr>
          <w:rFonts w:ascii="Times New Roman" w:hAnsi="Times New Roman"/>
          <w:color w:val="767171"/>
          <w:sz w:val="18"/>
          <w:szCs w:val="18"/>
          <w:lang w:eastAsia="cs-CZ"/>
        </w:rPr>
        <w:t xml:space="preserve">změna přílohy badatelského řádu </w:t>
      </w:r>
    </w:p>
    <w:p w:rsidR="00794DB0" w:rsidRDefault="00794DB0" w:rsidP="00794DB0">
      <w:pPr>
        <w:spacing w:after="0" w:line="240" w:lineRule="auto"/>
        <w:jc w:val="right"/>
        <w:rPr>
          <w:rFonts w:ascii="Times New Roman" w:hAnsi="Times New Roman"/>
          <w:color w:val="767171"/>
          <w:sz w:val="18"/>
          <w:szCs w:val="18"/>
          <w:lang w:eastAsia="cs-CZ"/>
        </w:rPr>
      </w:pPr>
      <w:r>
        <w:rPr>
          <w:rFonts w:ascii="Times New Roman" w:hAnsi="Times New Roman"/>
          <w:color w:val="767171"/>
          <w:sz w:val="18"/>
          <w:szCs w:val="18"/>
          <w:lang w:eastAsia="cs-CZ"/>
        </w:rPr>
        <w:t xml:space="preserve">– formuláře žádosti badatele o studium) </w:t>
      </w:r>
    </w:p>
    <w:p w:rsidR="00794DB0" w:rsidRDefault="00794DB0" w:rsidP="00794DB0">
      <w:pPr>
        <w:spacing w:after="0" w:line="240" w:lineRule="auto"/>
        <w:jc w:val="right"/>
        <w:rPr>
          <w:rFonts w:ascii="Times New Roman" w:hAnsi="Times New Roman"/>
          <w:color w:val="767171"/>
          <w:sz w:val="18"/>
          <w:szCs w:val="18"/>
          <w:lang w:eastAsia="cs-CZ"/>
        </w:rPr>
      </w:pPr>
    </w:p>
    <w:p w:rsidR="00794DB0" w:rsidRDefault="00794DB0" w:rsidP="00794DB0">
      <w:pPr>
        <w:spacing w:after="0" w:line="240" w:lineRule="auto"/>
        <w:rPr>
          <w:rFonts w:ascii="Times New Roman" w:hAnsi="Times New Roman"/>
          <w:color w:val="767171"/>
          <w:sz w:val="18"/>
          <w:szCs w:val="18"/>
          <w:lang w:eastAsia="cs-CZ"/>
        </w:rPr>
      </w:pPr>
    </w:p>
    <w:p w:rsidR="00794DB0" w:rsidRDefault="00794DB0" w:rsidP="00794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cs-CZ"/>
        </w:rPr>
        <w:t>Badatelský řád Muzea Českého krasu</w:t>
      </w:r>
    </w:p>
    <w:bookmarkEnd w:id="0"/>
    <w:p w:rsidR="00794DB0" w:rsidRDefault="00794DB0" w:rsidP="00794DB0">
      <w:pPr>
        <w:spacing w:after="0" w:line="240" w:lineRule="auto"/>
        <w:jc w:val="both"/>
      </w:pPr>
      <w:r>
        <w:t>vydaný v souladu s ustanovením paragrafu 9, odst. 1, písmeno g zákona č. 122/2000 Sb., o správě a ochraně sbírek muzejní povahy, v platném znění, v zájmu zabezpečení sbírkových předmětů při jejich využívání ke studijním účelům. Tento badatelský řád MČK nahrazuje badatelský řád čj. 211/86 z 1. 9. 1986.</w:t>
      </w:r>
    </w:p>
    <w:p w:rsidR="00794DB0" w:rsidRDefault="00794DB0" w:rsidP="00794DB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A. Základní ustanovení</w:t>
      </w:r>
    </w:p>
    <w:p w:rsidR="00794DB0" w:rsidRDefault="00794DB0" w:rsidP="00794DB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Muzeum vytváří základní podmínky pro studium muzejních sbírkových předmětů, fotodokumentace, pomocného studijního materiálu a dokumentů z muzejního archivu. Studium je dovoleno prezenčně v prostoru k tomu stanoveném (Beroun – badatelna, pracovna přírodovědců, pobočky Hořovice a Žebrák -  pracovna </w:t>
      </w:r>
      <w:proofErr w:type="spellStart"/>
      <w:r>
        <w:rPr>
          <w:rFonts w:eastAsia="Times New Roman"/>
        </w:rPr>
        <w:t>odb</w:t>
      </w:r>
      <w:proofErr w:type="spellEnd"/>
      <w:r>
        <w:rPr>
          <w:rFonts w:eastAsia="Times New Roman"/>
        </w:rPr>
        <w:t xml:space="preserve">. pracovníka na zámku Hořovice). Do jiných prostor muzea kromě sociálního zázemí a obvykle veřejně přístupných prostor nemají badatelé přístup. Výjimku může povolit ředitel. </w:t>
      </w:r>
    </w:p>
    <w:p w:rsidR="00794DB0" w:rsidRDefault="00794DB0" w:rsidP="00794DB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B. Povinnosti a práva badatelů, povinnosti muzea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Badatel může využívat sbírek muzea ke studijním účelům jen za podmínek stanoveným tímto badatelským řádem.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Zájemce o studium je povinen prokázat svou </w:t>
      </w:r>
      <w:r>
        <w:rPr>
          <w:rFonts w:eastAsia="Times New Roman"/>
          <w:b/>
          <w:bCs/>
        </w:rPr>
        <w:t>totožnost</w:t>
      </w:r>
      <w:r>
        <w:rPr>
          <w:rFonts w:eastAsia="Times New Roman"/>
        </w:rPr>
        <w:t xml:space="preserve"> občanským průkazem (dále jen OP), popřípadě průkazem jemu na roveň postaveným, jde-li o cizince, platným cestovním pasem a povolením od příslušných úřadů k pobytu v ČR. 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Zájemce o studium je povinen předložit </w:t>
      </w:r>
      <w:r>
        <w:rPr>
          <w:rFonts w:eastAsia="Times New Roman"/>
          <w:b/>
          <w:bCs/>
        </w:rPr>
        <w:t>žádost</w:t>
      </w:r>
      <w:r>
        <w:rPr>
          <w:rFonts w:eastAsia="Times New Roman"/>
        </w:rPr>
        <w:t xml:space="preserve"> o zapůjčení předmětů, jež musí obsahovat: osobní údaje (včetně bydliště a čísla OP nebo cestovního pasu, u cizinců včetně povolení k trvalému pobytu), důvod studia a přesné určení studijního zájmu. Studenti středních a vysokých škol doloží žádost s potvrzením příslušné školy, je-li předpoklad udělování reprodukčních práv.  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Bylo-li zájemci studium povoleno </w:t>
      </w:r>
      <w:r>
        <w:rPr>
          <w:rFonts w:eastAsia="Times New Roman"/>
          <w:b/>
          <w:bCs/>
          <w:strike/>
        </w:rPr>
        <w:t>(rozhodnutí</w:t>
      </w:r>
      <w:r>
        <w:rPr>
          <w:rFonts w:eastAsia="Times New Roman"/>
          <w:strike/>
        </w:rPr>
        <w:t xml:space="preserve"> o tom</w:t>
      </w:r>
      <w:r>
        <w:rPr>
          <w:rFonts w:eastAsia="Times New Roman"/>
          <w:b/>
          <w:bCs/>
          <w:strike/>
        </w:rPr>
        <w:t xml:space="preserve"> učiní ředitelka muzea zpravidla do 14 dnů max. po předložení žádosti</w:t>
      </w:r>
      <w:r>
        <w:rPr>
          <w:rFonts w:eastAsia="Times New Roman"/>
          <w:strike/>
        </w:rPr>
        <w:t>)</w:t>
      </w:r>
      <w:r>
        <w:rPr>
          <w:rFonts w:eastAsia="Times New Roman"/>
        </w:rPr>
        <w:t xml:space="preserve">, vyplní </w:t>
      </w:r>
      <w:r>
        <w:rPr>
          <w:rFonts w:eastAsia="Times New Roman"/>
          <w:b/>
          <w:bCs/>
        </w:rPr>
        <w:t>badatelský list</w:t>
      </w:r>
      <w:r>
        <w:rPr>
          <w:rFonts w:eastAsia="Times New Roman"/>
        </w:rPr>
        <w:t>, v němž uvede konkrétní požadavky pro studium a potvrdí, že se seznámil s badatelským řádem.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Badatelský list obsahuje osobní údaje, číslo OP nebo cestovního pasu (u cizinců včetně povolení k trvalému pobytu), bydliště, zaměstnání, kontaktní telefon, důvod studia, přesné určení studijního zájmu a souhlas badatele s povinností oznámit datum vydání publikace (výtisku práce) vzniklé ze studia poskytnutého materiálu a její poskytnutí do MČK. </w:t>
      </w:r>
      <w:r>
        <w:rPr>
          <w:rFonts w:eastAsia="Times New Roman"/>
          <w:b/>
          <w:bCs/>
        </w:rPr>
        <w:t>Nový badatelský list</w:t>
      </w:r>
      <w:r>
        <w:rPr>
          <w:rFonts w:eastAsia="Times New Roman"/>
        </w:rPr>
        <w:t xml:space="preserve"> vyplňuje vždy pro </w:t>
      </w:r>
      <w:r>
        <w:rPr>
          <w:rFonts w:eastAsia="Times New Roman"/>
          <w:b/>
          <w:bCs/>
        </w:rPr>
        <w:t>každý kalendářní rok</w:t>
      </w:r>
      <w:r>
        <w:rPr>
          <w:rFonts w:eastAsia="Times New Roman"/>
        </w:rPr>
        <w:t xml:space="preserve">, ve kterém studuje sbírkové předměty, a </w:t>
      </w:r>
      <w:r>
        <w:rPr>
          <w:rFonts w:eastAsia="Times New Roman"/>
          <w:b/>
          <w:bCs/>
        </w:rPr>
        <w:t>při každé změně účelu studia,</w:t>
      </w:r>
      <w:r>
        <w:rPr>
          <w:rFonts w:eastAsia="Times New Roman"/>
        </w:rPr>
        <w:t xml:space="preserve"> popřípadě změně tématu. Badatel může požadovat zapůjčení předmětů pouze v souladu se studijním programem konkretizovaným v badatelském listu a v únosném množství s ohledem na prostorové a úložné podmínky muzea. Při každé návštěvě se badatel zapíše do </w:t>
      </w:r>
      <w:r>
        <w:rPr>
          <w:rFonts w:eastAsia="Times New Roman"/>
          <w:b/>
          <w:bCs/>
        </w:rPr>
        <w:t>Knihy návštěv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badatelů</w:t>
      </w:r>
      <w:r>
        <w:rPr>
          <w:rFonts w:eastAsia="Times New Roman"/>
        </w:rPr>
        <w:t>.</w:t>
      </w:r>
    </w:p>
    <w:p w:rsidR="00794DB0" w:rsidRDefault="00794DB0" w:rsidP="00794DB0">
      <w:pPr>
        <w:spacing w:after="0" w:line="240" w:lineRule="auto"/>
        <w:ind w:left="360"/>
        <w:jc w:val="both"/>
      </w:pPr>
      <w:r>
        <w:t xml:space="preserve">                     Přehled knih návštěv badatelů MČK:     </w:t>
      </w:r>
    </w:p>
    <w:p w:rsidR="00794DB0" w:rsidRDefault="00794DB0" w:rsidP="00794DB0">
      <w:pPr>
        <w:spacing w:after="0" w:line="240" w:lineRule="auto"/>
        <w:ind w:left="708"/>
        <w:jc w:val="both"/>
        <w:rPr>
          <w:i/>
          <w:iCs/>
        </w:rPr>
      </w:pPr>
      <w:r>
        <w:rPr>
          <w:i/>
          <w:iCs/>
        </w:rPr>
        <w:t xml:space="preserve">Beroun – společenskovědní </w:t>
      </w:r>
      <w:proofErr w:type="gramStart"/>
      <w:r>
        <w:rPr>
          <w:i/>
          <w:iCs/>
        </w:rPr>
        <w:t>odd. a knihovna</w:t>
      </w:r>
      <w:proofErr w:type="gramEnd"/>
      <w:r>
        <w:rPr>
          <w:i/>
          <w:iCs/>
        </w:rPr>
        <w:t xml:space="preserve">, vedena od r. 1977, uložena </w:t>
      </w:r>
      <w:r>
        <w:rPr>
          <w:i/>
          <w:iCs/>
          <w:strike/>
        </w:rPr>
        <w:t>u pí Zajícové</w:t>
      </w:r>
      <w:r>
        <w:rPr>
          <w:i/>
          <w:iCs/>
        </w:rPr>
        <w:t xml:space="preserve"> (knihovnice Beroun, pracovnice badatelny Beroun); Beroun – přírodovědné odd., vedena od r. 1996, uložena u přírodovědců; Hořovice – společenskovědní odd., knihovna, přírodovědné odd. </w:t>
      </w:r>
      <w:proofErr w:type="gramStart"/>
      <w:r>
        <w:rPr>
          <w:i/>
          <w:iCs/>
        </w:rPr>
        <w:t>od</w:t>
      </w:r>
      <w:proofErr w:type="gramEnd"/>
      <w:r>
        <w:rPr>
          <w:i/>
          <w:iCs/>
        </w:rPr>
        <w:t xml:space="preserve"> roku 1980 (pokyn od roku 2006 používat i pro případné badatele ke sbírkám žebráckého muzea), uložena na pracovišti pobočky MČK – zámek Hořovice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Sbírkové předměty</w:t>
      </w:r>
      <w:r>
        <w:rPr>
          <w:rFonts w:eastAsia="Times New Roman"/>
        </w:rPr>
        <w:t xml:space="preserve"> (dále jen předměty) </w:t>
      </w:r>
      <w:r>
        <w:rPr>
          <w:rFonts w:eastAsia="Times New Roman"/>
          <w:b/>
          <w:bCs/>
        </w:rPr>
        <w:t>se předkládají ke studiu</w:t>
      </w:r>
      <w:r>
        <w:rPr>
          <w:rFonts w:eastAsia="Times New Roman"/>
        </w:rPr>
        <w:t xml:space="preserve"> v termínu stanoveném po předchozí dohodě zpravidla </w:t>
      </w:r>
      <w:r>
        <w:rPr>
          <w:rFonts w:eastAsia="Times New Roman"/>
          <w:b/>
          <w:bCs/>
        </w:rPr>
        <w:t xml:space="preserve">do týdne po schválení žádosti </w:t>
      </w:r>
      <w:r>
        <w:rPr>
          <w:rFonts w:eastAsia="Times New Roman"/>
          <w:b/>
          <w:bCs/>
          <w:strike/>
        </w:rPr>
        <w:t>ředitelkou</w:t>
      </w:r>
      <w:r>
        <w:rPr>
          <w:rFonts w:eastAsia="Times New Roman"/>
        </w:rPr>
        <w:t xml:space="preserve">, u většího množství materiálu nebo u sbírkových fondů uložených mimo Beroun </w:t>
      </w:r>
      <w:r>
        <w:rPr>
          <w:rFonts w:eastAsia="Times New Roman"/>
          <w:b/>
          <w:bCs/>
        </w:rPr>
        <w:t>do tří týdnů</w:t>
      </w:r>
      <w:r>
        <w:rPr>
          <w:rFonts w:eastAsia="Times New Roman"/>
        </w:rPr>
        <w:t xml:space="preserve">, při nepřítomnosti kurátora sbírky (nemoc, dovolená) může být termín předložení sbírkových předmětů i </w:t>
      </w:r>
      <w:r>
        <w:rPr>
          <w:rFonts w:eastAsia="Times New Roman"/>
          <w:b/>
          <w:bCs/>
        </w:rPr>
        <w:t>úměrně delší.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Předměty zapůjčované ke studijním účelům se badateli předkládají pouze </w:t>
      </w:r>
      <w:r>
        <w:rPr>
          <w:rFonts w:eastAsia="Times New Roman"/>
          <w:b/>
          <w:bCs/>
        </w:rPr>
        <w:t>prezenčně</w:t>
      </w:r>
      <w:r>
        <w:rPr>
          <w:rFonts w:eastAsia="Times New Roman"/>
        </w:rPr>
        <w:t xml:space="preserve"> a to v prostorách pro studium vyhrazených (badatelna, v odůvodněných případech pracovna kurátora) za stálé přítomnosti pracovníka MČK – dozoru. 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Badatel</w:t>
      </w:r>
      <w:r>
        <w:rPr>
          <w:rFonts w:eastAsia="Times New Roman"/>
        </w:rPr>
        <w:t xml:space="preserve"> před vstupem do badatelny </w:t>
      </w:r>
      <w:r>
        <w:rPr>
          <w:rFonts w:eastAsia="Times New Roman"/>
          <w:b/>
          <w:bCs/>
        </w:rPr>
        <w:t>odloží</w:t>
      </w:r>
      <w:r>
        <w:rPr>
          <w:rFonts w:eastAsia="Times New Roman"/>
        </w:rPr>
        <w:t xml:space="preserve"> plášť, příruční zavazadla a jiné obdobné věci na místě k tomu určeném (uzamykatelná skříň před badatelnou, badatel může použít vlastní visací zámek). Do badatelny nemají přístup osoby znečištěné, pod vlivem alkoholu nebo jiných drog.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 badatelně je nutné zachovávat klid, není v ní dovoleno kouřit, jíst, pít a telefonovat.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Ke studijním účelům se zapůjčují pouze řádně evidované sbírkové předměty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jejichž stav dovoluje badatelské využití.</w:t>
      </w:r>
      <w:r>
        <w:rPr>
          <w:rFonts w:eastAsia="Times New Roman"/>
        </w:rPr>
        <w:t xml:space="preserve"> Ke studiu se badateli předkládají sbírkové předměty, fotodokumentace, pomocný studijní materiál a dokumenty z archivu v množství pracovně zvládnutelném ve vyhrazené době studia těchto předmětů, maximálně však 5 kusů najednou. Předměty předkládá kurátor podsbírky nebo pověřený pracovník (pracovník badatelny). Výjimky z maximálního počtu předkládaných kusů předmětů může udělit ředitelka na základě písemné žádosti kurátora sbírky, který v případě udělení souhlasu přebírá odpovědnost za předkládané předměty a přímo vykonává dozor nad badatelem.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Při studiu se badatel přesně řídí pokyny pracovníků muzea a pokyny pracovníka muzea, který mu byl pověřen připravit předměty. K úkolům těchto pracovníků nepatří poskytovat badateli pomoc při studiu muzejních sbírkových předmětů, fotodokumentace, pomocného studijního materiálu a dokumentů z muzejního archivu. 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Pověřený pracovník muzea je povinen zkontrolovat počet a stav zapůjčených předmětů badateli při jejich předání badateli i při jejich vrácení a zjištěné nedostatky ihned hlásit řediteli. </w:t>
      </w:r>
      <w:r>
        <w:rPr>
          <w:rFonts w:eastAsia="Times New Roman"/>
          <w:b/>
          <w:bCs/>
        </w:rPr>
        <w:t>Pracovník pověřený službou badateli je zodpovědný za neustálý dozor nad badatelem.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Při studiu </w:t>
      </w:r>
      <w:r>
        <w:rPr>
          <w:rFonts w:eastAsia="Times New Roman"/>
          <w:b/>
          <w:bCs/>
        </w:rPr>
        <w:t>zachází badatel s muzejními sbírkovými předměty</w:t>
      </w:r>
      <w:r>
        <w:rPr>
          <w:rFonts w:eastAsia="Times New Roman"/>
        </w:rPr>
        <w:t xml:space="preserve">, fotodokumentací, pomocným studijním materiálem a dokumenty z muzejního archivu šetrně tak, aby nedošlo k jejich poškození, nesmí zasahovat do systému uspořádání materiálu, písemné dokumenty nesmí používat jako podložky, nesmí z nich přímo kopírovat, podtrhávat v nich, škrtat nebo do nich vpisovat a jakkoli mechanicky poškozovat. Pro psaní výpisků smí použít pouze obyčejnou tužku popř. notebook. 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Badatel je povinen vrátit zapůjčené předměty ve stavu v jakém byly ke studiu předloženy. O náhradě způsobené škody platí příslušné předpisy.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Badatel je povinen dodržovat dobu určenou pro studium a další provozní předpisy muzea, pokud se na něj vztahují a byl s nimi seznámen.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Badatel je povinen oznámit včas požadavky na další studijní materiál i event. delší přerušení studia.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Nezahájí-li badatel studium požadovaných muzejních sbírkových předmětů, fotodokumentace, pomocného studijního materiálu a dokumentů z muzejního archivu do třiceti dnů od sjednaného dne, nebo přeruší-li studium na dobu delší než třicet dnů, muzeum mu nadále muzejní předměty a muzejní archiválie nevyhrazuje. Badatel je proto povinen respektovat přesné termíny ke studiu, především těch předmětů, které je nutno přivézt z detašovaného pracoviště a depozitáře.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Badatel může se souhlasem příslušného odborného pracovníka ke studiu používat pomůcky muzejní evidence (katalogy, inventární knihy) za podmínek stanovených pro studium muzejních sbírkových fondů.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Žádostem o pořizování reprodukcí muzejních předmětů a muzejních archiválií lze vyhovět jen v případě, když badatel splňuje podmínky pro studium muzejních sbírkových předmětů, fotodokumentace, pomocného studijního materiálu a dokumentů z muzejního archivu a muzeum je s to tyto služby poskytnout. Kopírování za úplatu MČK neprovádí. Kopírování pro </w:t>
      </w:r>
      <w:r>
        <w:rPr>
          <w:rFonts w:eastAsia="Times New Roman"/>
        </w:rPr>
        <w:lastRenderedPageBreak/>
        <w:t>badatele je zajišťováno pracovníkem badatelny popř. kurátorem v kopírovacích centrech v Berouně. Badatel hradí poplatek za kopírování přímo kopírovacímu centru.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Badatel smí nechat </w:t>
      </w:r>
      <w:r>
        <w:rPr>
          <w:rFonts w:eastAsia="Times New Roman"/>
          <w:b/>
          <w:bCs/>
        </w:rPr>
        <w:t>pořídit reprodukce</w:t>
      </w:r>
      <w:r>
        <w:rPr>
          <w:rFonts w:eastAsia="Times New Roman"/>
        </w:rPr>
        <w:t xml:space="preserve"> muzejních sbírkových předmětů, fotodokumentace, pomocného studijního materiálu a dokumentů z muzejního archivu </w:t>
      </w:r>
      <w:r>
        <w:rPr>
          <w:rFonts w:eastAsia="Times New Roman"/>
          <w:b/>
          <w:bCs/>
        </w:rPr>
        <w:t>pouze se souhlasem ředitelky</w:t>
      </w:r>
      <w:r>
        <w:rPr>
          <w:rFonts w:eastAsia="Times New Roman"/>
        </w:rPr>
        <w:t xml:space="preserve"> muzea nebo jejího zástupce </w:t>
      </w:r>
      <w:r>
        <w:rPr>
          <w:rFonts w:eastAsia="Times New Roman"/>
          <w:b/>
          <w:bCs/>
        </w:rPr>
        <w:t xml:space="preserve">na základě smlouvy o reprodukci a popř. udělení reprodukčního práva </w:t>
      </w:r>
      <w:r>
        <w:rPr>
          <w:rFonts w:eastAsia="Times New Roman"/>
        </w:rPr>
        <w:t>uzavřené mezi badatelem a MČK (podepisuje ředitelka MČK). Speciální metody a laboratorní postupy při zkoumání studovaného materiálu mohou být použity pouze po schválení ředitelkou MČK.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Použití reprodukcí muzejních sbírkových předmětů, fotodokumentace, pomocného studijního materiálu a dokumentů z muzejního archivu pro vědecké a odborné účely (vědecké a odborné časopisy, sborníky, samostatné studie, monografie, katalogy výstav, diplomové a seminární práce) se nezpoplatňuje. Použití reprodukcí muzejních sbírkových předmětů, fotodokumentace, pomocného studijního materiálu a dokumentů z muzejního archivu pro soukromé, komerční účely (obrazové publikace, televizní pořady, film, pohlednice, kalendáře, propagační materiály) stejně jako filmování těchto předmětů se zpoplatňuje dle ceníku služeb.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Badatel smí používat </w:t>
      </w:r>
      <w:r>
        <w:rPr>
          <w:rFonts w:eastAsia="Times New Roman"/>
          <w:b/>
          <w:bCs/>
        </w:rPr>
        <w:t>informace získané studiem muzejních sbírkových předmětů</w:t>
      </w:r>
      <w:r>
        <w:rPr>
          <w:rFonts w:eastAsia="Times New Roman"/>
        </w:rPr>
        <w:t xml:space="preserve">, fotodokumentace, pomocného studijního materiálu a dokumentů z muzejního archivu jen </w:t>
      </w:r>
      <w:r>
        <w:rPr>
          <w:rFonts w:eastAsia="Times New Roman"/>
          <w:b/>
          <w:bCs/>
        </w:rPr>
        <w:t>k účelu své odborné práce</w:t>
      </w:r>
      <w:r>
        <w:rPr>
          <w:rFonts w:eastAsia="Times New Roman"/>
        </w:rPr>
        <w:t xml:space="preserve"> uvedenému </w:t>
      </w:r>
      <w:r>
        <w:rPr>
          <w:rFonts w:eastAsia="Times New Roman"/>
          <w:b/>
          <w:bCs/>
        </w:rPr>
        <w:t>v badatelském listu.</w:t>
      </w:r>
      <w:r>
        <w:rPr>
          <w:rFonts w:eastAsia="Times New Roman"/>
        </w:rPr>
        <w:t xml:space="preserve"> Ve svých vědeckých nebo jiných pracích je povinen </w:t>
      </w:r>
      <w:r>
        <w:rPr>
          <w:rFonts w:eastAsia="Times New Roman"/>
          <w:b/>
          <w:bCs/>
        </w:rPr>
        <w:t>uvést název muzea (Muzeum Českého krasu)</w:t>
      </w:r>
      <w:r>
        <w:rPr>
          <w:rFonts w:eastAsia="Times New Roman"/>
        </w:rPr>
        <w:t xml:space="preserve"> a muzejní sbírky (podsbírky), kterou studoval, a inventární číslo studovaných muzejních sbírkových předmětů, fotodokumentace, pomocného studijního materiálu a dokumentů z muzejního archivu.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Popisy a odborná určení sbírkových předmětů obsažená na katalogizačních kartách, v přírůstkových knihách či seznamech apod. je nutno považovat za chráněné autorským právem, rovněž jako nepublikované výsledky práce odborných pracovníků, které jsou případně předkládány v souvislosti s vyžádaným předmětem.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Dosud nezpracované soubory materiálu z archeologických aj. výzkumů je nutno požadovat za chráněné autorským právem vztahujícím se na výzkum. Ředitelka vydává souhlas ke studiu tohoto materiálu po konzultaci s autorem výzkumu a vedoucím příslušného oddělení.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Při posuzování žádosti o zapůjčení muzejních sbírkových předmětů, fotodokumentace, pomocného studijního materiálu a dokumentů z muzejního archivu ke studiu do jiného muzea postupuje ředitelka muzea podle zákona č. 122/2000 Sb., o správě a ochraně sbírek muzejní povahy, ve znění pozdějších předpisů. V případě zápůjčky je vždy uzavírána smlouva o výpůjčce. Fyzickým osobám a právnickým osobám nemuzejního typu je souhlas k zapůjčený udělován pouze ve zvláště odůvodněných případech (výstavy, restaurování atp.) a za smluvně dohodnutých podmínek (způsob přepravy, pojištění, zajištění podmínek ochrany atd.).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Požaduje-li badatel ke studiu předměty, které vyžadují zvláštní ochranu nebo předměty, jež nejsou ke studiu způsobilé nebo u nichž je mimořádné nebezpečí poškození apod. má ředitelka</w:t>
      </w:r>
      <w:r>
        <w:rPr>
          <w:rFonts w:eastAsia="Times New Roman"/>
          <w:b/>
          <w:bCs/>
        </w:rPr>
        <w:t xml:space="preserve"> právo zapůjčení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předmětů odmítnout</w:t>
      </w:r>
      <w:r>
        <w:rPr>
          <w:rFonts w:eastAsia="Times New Roman"/>
        </w:rPr>
        <w:t>, nebo stanovit zvláštní podmínky pro jejich studium.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Muzeum zajišťuje převoz předmětů z detašovaných depozitářů, pokud nelze využít některého pracoviště muzea.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 souvislosti se studovaným tématem může badatel též využít knih, časopisů a novin z muzejní knihovny při dodržování knihovního řádu.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Muzeum prostřednictvím knihovníka umožňuje využití odborné knihovny muzea ve vztahu ke studovanému tématu a prostřednictvím odborných pracovníků poskytuje badateli další odborné informace, pokud o ně badatel požádá. </w:t>
      </w:r>
    </w:p>
    <w:p w:rsidR="00794DB0" w:rsidRDefault="00794DB0" w:rsidP="00794DB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Badatel je povinen oznámit muzeu, z jehož sbírek čerpal, bibliografické údaje o své práci. V případě jejího publikování je povinen zaslat tomuto muzeu minimálně jeden její výtisk. </w:t>
      </w:r>
    </w:p>
    <w:p w:rsidR="00794DB0" w:rsidRDefault="00794DB0" w:rsidP="00794DB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C. Závěrečná ustanovení: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</w:pPr>
      <w:r>
        <w:t>Studovat muzejní sbírkové předměty, fotodokumentaci, pomocný studijní materiál a dokumenty z muzejního archivu mohou badatelé pouze za podmínek stanovených v tomto badatelském řádu.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Studiem muzejních sbírkových předmětů, fotodokumentace, pomocného studijního materiálu a dokumentů z muzejního archivu nesmějí být ohroženy státní nebo společenské zájmy, nebo právem chráněné zájmy dosud žijících osob.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</w:pPr>
      <w:r>
        <w:t>Sbírkové předměty získané vlastní činností muzea je po dobu min. tří let od získání možno studovat jen se souhlasem ředitelky muzea a pracovníka muzea, který sbírkové předměty získal. Ten má po uvedenou dobu prioritní právo na jejich studium a publikování.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</w:pPr>
      <w:r>
        <w:t>Poruší-li badatel některé ze základních povinností uložených badatelským řádem, může mu být další studium muzejních předmětů a muzejních archiválií odepřeno, případně již udělený souhlas odvolán.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</w:pPr>
      <w:r>
        <w:t>Archivace badatelských listů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</w:pPr>
      <w:r>
        <w:t>              Beroun – badatelské listy jsou shromažďovány u pracovníka badatelny, který je         vždy na konci roku předkládá k archivaci. Pracovník odpovídá za kontrolu plnění závazků badatelů a jejich vymáhání. O případném nesplnění závazku informuje ředitelku MČK, která rozhodne o dalším postupu a vyloučení badatele z dalšího studia.</w:t>
      </w:r>
    </w:p>
    <w:p w:rsidR="00794DB0" w:rsidRDefault="00794DB0" w:rsidP="00794DB0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t xml:space="preserve">              Hořovice, Žebrák – badatelské listy jsou shromažďovány </w:t>
      </w:r>
      <w:proofErr w:type="spellStart"/>
      <w:r>
        <w:t>odb</w:t>
      </w:r>
      <w:proofErr w:type="spellEnd"/>
      <w:r>
        <w:t>. pracovníkem     pobočky Hořovice, který je archivuje na pobočce Hořovice. Pracovník      odpovídá za kontrolu plnění závazků badatelů a jejich vymáhání. O případném nesplnění závazku informuje ředitelku MČK, která rozhodne o dalším postupu a vyloučení badatele z dalšího studia.</w:t>
      </w:r>
    </w:p>
    <w:p w:rsidR="00794DB0" w:rsidRDefault="00794DB0" w:rsidP="00794DB0">
      <w:pPr>
        <w:spacing w:after="0" w:line="240" w:lineRule="auto"/>
        <w:rPr>
          <w:b/>
          <w:bCs/>
        </w:rPr>
      </w:pPr>
      <w:r>
        <w:rPr>
          <w:b/>
          <w:bCs/>
        </w:rPr>
        <w:t>D. Přílohy:</w:t>
      </w:r>
    </w:p>
    <w:p w:rsidR="00794DB0" w:rsidRDefault="00794DB0" w:rsidP="00794DB0">
      <w:pPr>
        <w:numPr>
          <w:ilvl w:val="0"/>
          <w:numId w:val="4"/>
        </w:numPr>
        <w:spacing w:after="0" w:line="240" w:lineRule="auto"/>
      </w:pPr>
      <w:r>
        <w:t>žádost badatele o studium sbírkových předmětů (badatelský list) – vzor ze dne 9. 12. 2015</w:t>
      </w:r>
    </w:p>
    <w:p w:rsidR="00794DB0" w:rsidRDefault="00794DB0" w:rsidP="00794DB0">
      <w:pPr>
        <w:numPr>
          <w:ilvl w:val="0"/>
          <w:numId w:val="4"/>
        </w:numPr>
        <w:spacing w:after="0" w:line="240" w:lineRule="auto"/>
      </w:pPr>
      <w:r>
        <w:t>provozní doba badatelny MČK</w:t>
      </w:r>
    </w:p>
    <w:p w:rsidR="00794DB0" w:rsidRDefault="00794DB0" w:rsidP="00794DB0">
      <w:pPr>
        <w:spacing w:after="0" w:line="240" w:lineRule="auto"/>
        <w:ind w:left="360"/>
      </w:pPr>
      <w:r>
        <w:t>                     Po, Út, Čt, Pá     8.00 – 12.00</w:t>
      </w:r>
    </w:p>
    <w:p w:rsidR="00794DB0" w:rsidRDefault="00794DB0" w:rsidP="00794DB0">
      <w:pPr>
        <w:spacing w:after="0" w:line="240" w:lineRule="auto"/>
        <w:ind w:left="360"/>
      </w:pPr>
      <w:r>
        <w:t>                     St                                     12.00 – 16.00</w:t>
      </w:r>
    </w:p>
    <w:p w:rsidR="00794DB0" w:rsidRDefault="00794DB0" w:rsidP="00794DB0">
      <w:pPr>
        <w:spacing w:after="0" w:line="240" w:lineRule="auto"/>
        <w:ind w:left="360"/>
      </w:pPr>
    </w:p>
    <w:p w:rsidR="00794DB0" w:rsidRDefault="00794DB0" w:rsidP="00794DB0">
      <w:pPr>
        <w:spacing w:after="0" w:line="240" w:lineRule="auto"/>
        <w:ind w:left="360"/>
      </w:pPr>
    </w:p>
    <w:p w:rsidR="00794DB0" w:rsidRDefault="00794DB0" w:rsidP="00794DB0">
      <w:pPr>
        <w:spacing w:after="0" w:line="240" w:lineRule="auto"/>
        <w:ind w:left="360"/>
      </w:pPr>
      <w:r>
        <w:t>                                                                                                          RNDr. Karin Kriegerbecková, Ph.D.,</w:t>
      </w:r>
    </w:p>
    <w:p w:rsidR="00794DB0" w:rsidRDefault="00794DB0" w:rsidP="00794DB0">
      <w:pPr>
        <w:spacing w:after="0" w:line="240" w:lineRule="auto"/>
        <w:ind w:left="36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   ředitelka muzea</w:t>
      </w:r>
    </w:p>
    <w:p w:rsidR="004502F3" w:rsidRDefault="004502F3"/>
    <w:sectPr w:rsidR="004502F3" w:rsidSect="00794D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5F1"/>
    <w:multiLevelType w:val="hybridMultilevel"/>
    <w:tmpl w:val="3D265D3E"/>
    <w:lvl w:ilvl="0" w:tplc="1C646D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F1A"/>
    <w:multiLevelType w:val="hybridMultilevel"/>
    <w:tmpl w:val="5A2A8290"/>
    <w:lvl w:ilvl="0" w:tplc="1C646D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6D0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A2030"/>
    <w:multiLevelType w:val="hybridMultilevel"/>
    <w:tmpl w:val="F328F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F4526"/>
    <w:multiLevelType w:val="hybridMultilevel"/>
    <w:tmpl w:val="F0F46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0"/>
    <w:rsid w:val="004502F3"/>
    <w:rsid w:val="007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AA24-754B-4F4E-81F4-76F67D1F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DB0"/>
    <w:pPr>
      <w:spacing w:line="252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kosprd</dc:creator>
  <cp:keywords/>
  <dc:description/>
  <cp:lastModifiedBy>kosprd</cp:lastModifiedBy>
  <cp:revision>1</cp:revision>
  <dcterms:created xsi:type="dcterms:W3CDTF">2016-03-17T08:42:00Z</dcterms:created>
  <dcterms:modified xsi:type="dcterms:W3CDTF">2016-03-17T08:44:00Z</dcterms:modified>
</cp:coreProperties>
</file>